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F2" w:rsidRPr="00C2454B" w:rsidRDefault="001A48F2" w:rsidP="001A48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7"/>
          <w:szCs w:val="27"/>
        </w:rPr>
      </w:pPr>
      <w:r w:rsidRPr="00C2454B">
        <w:rPr>
          <w:b/>
          <w:color w:val="333333"/>
          <w:sz w:val="27"/>
          <w:szCs w:val="27"/>
        </w:rPr>
        <w:t>Прокурор Кольского района об ужесточении уголовной ответственности за незаконную охоту.</w:t>
      </w:r>
    </w:p>
    <w:p w:rsidR="001A48F2" w:rsidRPr="00C2454B" w:rsidRDefault="001A48F2" w:rsidP="001A48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C2454B">
        <w:rPr>
          <w:color w:val="333333"/>
          <w:sz w:val="27"/>
          <w:szCs w:val="27"/>
        </w:rPr>
        <w:t>Федеральным законом от 27.06.2018 № 157-ФЗ внесены изменения в Уголовный кодекс Российской Федерации в части ужесточения уголовной ответственности за незаконную охоту.</w:t>
      </w:r>
    </w:p>
    <w:p w:rsidR="001A48F2" w:rsidRPr="00C2454B" w:rsidRDefault="001A48F2" w:rsidP="001A48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proofErr w:type="gramStart"/>
      <w:r w:rsidRPr="00C2454B">
        <w:rPr>
          <w:color w:val="333333"/>
          <w:sz w:val="27"/>
          <w:szCs w:val="27"/>
        </w:rPr>
        <w:t>﻿Статья 258 УК РФ дополнена примечанием, определяющим крупный и особо крупный ущерб, при этом, крупным ущербом в настоящей статье признается ущерб, исчисленный по утвержденным Правительством Российской Федерации таксам и методике, превышающий сорок тысяч рублей, особо крупным — сто двадцать тысяч рублей.</w:t>
      </w:r>
      <w:proofErr w:type="gramEnd"/>
    </w:p>
    <w:p w:rsidR="001A48F2" w:rsidRPr="00C2454B" w:rsidRDefault="001A48F2" w:rsidP="001A48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C2454B">
        <w:rPr>
          <w:color w:val="333333"/>
          <w:sz w:val="27"/>
          <w:szCs w:val="27"/>
        </w:rPr>
        <w:t>Наказание  в виде  штрафа по ч. 1 ст. 258 УК РФ увеличено с 200 000 руб. до 500 000 рублей, обязательные работы и арест заменены лишением свободы на срок до двух лет.</w:t>
      </w:r>
    </w:p>
    <w:p w:rsidR="001A48F2" w:rsidRPr="00C2454B" w:rsidRDefault="001A48F2" w:rsidP="001A48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proofErr w:type="gramStart"/>
      <w:r w:rsidRPr="00C2454B">
        <w:rPr>
          <w:color w:val="333333"/>
          <w:sz w:val="27"/>
          <w:szCs w:val="27"/>
        </w:rPr>
        <w:t>Часть 2 ст. 258 УК РФ дополнена квалифицирующим признаком «причинение особо крупного ущерба», с ужесточением санкции: если в ранее действующей редакции статьи штраф составлял от 100 000 руб. до 300 000 руб., то  с момента вступления в силу Федерального закона от 27.06.2018 № 157-ФЗ (08.07.2018), штраф за незаконную охоту стал составлять от 500 000 руб. до 1 000 000 руб.</w:t>
      </w:r>
      <w:proofErr w:type="gramEnd"/>
    </w:p>
    <w:p w:rsidR="001A48F2" w:rsidRPr="00C2454B" w:rsidRDefault="001A48F2" w:rsidP="001A48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C2454B">
        <w:rPr>
          <w:color w:val="333333"/>
          <w:sz w:val="27"/>
          <w:szCs w:val="27"/>
        </w:rPr>
        <w:t>Наказание в виде лишения свободы по ч. 2 ст. 258 УК РФ в новой редакции составляет на срок от трех до пяти лет (ранее данный срок не превышал двух лет).</w:t>
      </w:r>
    </w:p>
    <w:p w:rsidR="003D31BD" w:rsidRDefault="001A48F2">
      <w:bookmarkStart w:id="0" w:name="_GoBack"/>
      <w:bookmarkEnd w:id="0"/>
    </w:p>
    <w:sectPr w:rsidR="003D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F2"/>
    <w:rsid w:val="001A48F2"/>
    <w:rsid w:val="00940018"/>
    <w:rsid w:val="00D6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2018-09-19T11:46:00Z</dcterms:created>
  <dcterms:modified xsi:type="dcterms:W3CDTF">2018-09-19T11:47:00Z</dcterms:modified>
</cp:coreProperties>
</file>