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B3" w:rsidRPr="002B795C" w:rsidRDefault="00B146B3" w:rsidP="00B146B3">
      <w:pPr>
        <w:ind w:left="-1134" w:firstLine="141"/>
        <w:jc w:val="both"/>
        <w:rPr>
          <w:b/>
          <w:color w:val="808080"/>
        </w:rPr>
      </w:pPr>
      <w:r w:rsidRPr="002B795C">
        <w:rPr>
          <w:b/>
          <w:color w:val="808080"/>
        </w:rPr>
        <w:t>Прокурор Кольского района об аресте на имущество в рамках уголовного судопроизводства.</w:t>
      </w:r>
    </w:p>
    <w:p w:rsidR="00B146B3" w:rsidRPr="002B795C" w:rsidRDefault="00B146B3" w:rsidP="00B146B3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﻿</w:t>
      </w:r>
      <w:r w:rsidRPr="002B795C">
        <w:rPr>
          <w:color w:val="808080"/>
        </w:rPr>
        <w:tab/>
        <w:t>Наложение ареста на имущество по уголовному делу - мера процессуального принуждения, предусмотренная ст. 115 Уголовно-процессуального кодекса РФ, которая заключается в описи имущества и запрете распоряжения им.</w:t>
      </w:r>
    </w:p>
    <w:p w:rsidR="00B146B3" w:rsidRPr="002B795C" w:rsidRDefault="00B146B3" w:rsidP="00B146B3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Суть ареста на имущество состоит в запрете, адресованном собственнику или владельцу имущества, распоряжаться и в необходимых случаях пользоваться им, а также в изъятии имущества и передаче его на хранение.</w:t>
      </w:r>
    </w:p>
    <w:p w:rsidR="00B146B3" w:rsidRPr="002B795C" w:rsidRDefault="00B146B3" w:rsidP="00B146B3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 xml:space="preserve">Арест на имущество обеспечивает исполнения приговора в части гражданского иска, взыскания штрафа, других имущественных взысканий или возможной конфискации имущества. </w:t>
      </w:r>
    </w:p>
    <w:p w:rsidR="00B146B3" w:rsidRPr="002B795C" w:rsidRDefault="00B146B3" w:rsidP="00B146B3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Ходатайство подобного рода рассматривает  суд в порядке ст. 165 УК РФ. При этом при решении вопроса о наложении ареста на имущество суд должен указать на конкретные, фактические обстоятельства, на основании которых он принял такое решение, а также установить ограничения, связанные с владением, пользованием, распоряжением арестованным имуществом.</w:t>
      </w:r>
    </w:p>
    <w:p w:rsidR="00B146B3" w:rsidRPr="002B795C" w:rsidRDefault="00B146B3" w:rsidP="00B146B3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Установленный судом срок ареста, наложенного на имущество, может быть продлен в порядке, установленном статьей 115.1 настоящего Кодекса.</w:t>
      </w:r>
    </w:p>
    <w:p w:rsidR="00B146B3" w:rsidRPr="002B795C" w:rsidRDefault="00B146B3" w:rsidP="00B146B3">
      <w:pPr>
        <w:ind w:left="-1134" w:firstLine="141"/>
        <w:jc w:val="both"/>
        <w:rPr>
          <w:color w:val="808080"/>
        </w:rPr>
      </w:pPr>
      <w:proofErr w:type="gramStart"/>
      <w:r w:rsidRPr="002B795C">
        <w:rPr>
          <w:color w:val="808080"/>
        </w:rPr>
        <w:t>Необходимо отметить, что арест может быть наложен на имущество, находящееся у других лиц, не являющихся подозреваемыми, обвиняемыми или лицами, несущими по закону материальную ответственность за их действия, если есть достаточные основания полагать, что оно получено в результате преступных действий подозреваемого, обвиняемого либо использовалось или предназначалось для использования в качестве орудия, оборудования или иного средства совершения преступления либо для финансирования терроризма</w:t>
      </w:r>
      <w:proofErr w:type="gramEnd"/>
      <w:r w:rsidRPr="002B795C">
        <w:rPr>
          <w:color w:val="808080"/>
        </w:rPr>
        <w:t>, экстремистской деятельности (экстремизма), организованной группы, незаконного вооруженного формирования, преступного сообщества (преступной организации).</w:t>
      </w:r>
    </w:p>
    <w:p w:rsidR="00B146B3" w:rsidRPr="002B795C" w:rsidRDefault="00B146B3" w:rsidP="00B146B3">
      <w:pPr>
        <w:ind w:left="-1134" w:firstLine="141"/>
        <w:jc w:val="both"/>
        <w:rPr>
          <w:color w:val="808080"/>
        </w:rPr>
      </w:pPr>
      <w:r w:rsidRPr="002B795C">
        <w:rPr>
          <w:color w:val="808080"/>
        </w:rPr>
        <w:t>Арест не может быть наложен на имущество, на которое в соответствии с Гражданским процессуальным кодексом Российской Федерации не может быть обращено взыскание.</w:t>
      </w:r>
    </w:p>
    <w:p w:rsidR="003D31BD" w:rsidRDefault="00B146B3">
      <w:bookmarkStart w:id="0" w:name="_GoBack"/>
      <w:bookmarkEnd w:id="0"/>
    </w:p>
    <w:sectPr w:rsidR="003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B3"/>
    <w:rsid w:val="00940018"/>
    <w:rsid w:val="00B146B3"/>
    <w:rsid w:val="00D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2017-12-13T07:19:00Z</dcterms:created>
  <dcterms:modified xsi:type="dcterms:W3CDTF">2017-12-13T07:19:00Z</dcterms:modified>
</cp:coreProperties>
</file>